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42" w:rsidRDefault="009B0442"/>
    <w:tbl>
      <w:tblPr>
        <w:tblW w:w="1012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8"/>
      </w:tblGrid>
      <w:tr w:rsidR="0071151A" w:rsidTr="0071151A">
        <w:trPr>
          <w:trHeight w:val="444"/>
        </w:trPr>
        <w:tc>
          <w:tcPr>
            <w:tcW w:w="101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000000" w:themeFill="text1"/>
          </w:tcPr>
          <w:p w:rsidR="009B0442" w:rsidRDefault="005C3C86" w:rsidP="005C3C86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WANTED </w:t>
            </w:r>
          </w:p>
          <w:p w:rsidR="004623BC" w:rsidRDefault="00BA3A65" w:rsidP="009B0442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ELECTRICAL</w:t>
            </w:r>
            <w:r w:rsidR="005C3C86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CONSULTANT</w:t>
            </w:r>
            <w:r w:rsidR="008C55CD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FOR THE MUSEUM</w:t>
            </w:r>
          </w:p>
        </w:tc>
      </w:tr>
      <w:tr w:rsidR="0071151A" w:rsidTr="0071151A">
        <w:trPr>
          <w:trHeight w:val="9984"/>
        </w:trPr>
        <w:tc>
          <w:tcPr>
            <w:tcW w:w="101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5C3C86" w:rsidRDefault="001A1A30" w:rsidP="003605CE">
            <w:pPr>
              <w:pStyle w:val="NormalWeb"/>
              <w:shd w:val="clear" w:color="auto" w:fill="FFFFFF"/>
              <w:ind w:left="144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Chhatrapati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Shivaji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Maharaj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Vastu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Sangarahalaya</w:t>
            </w:r>
            <w:proofErr w:type="spellEnd"/>
            <w:r w:rsidR="005C3C86">
              <w:rPr>
                <w:rFonts w:ascii="Arial" w:hAnsi="Arial" w:cs="Arial"/>
                <w:b/>
                <w:sz w:val="28"/>
                <w:szCs w:val="28"/>
              </w:rPr>
              <w:t xml:space="preserve"> requires urgently a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C3C86">
              <w:rPr>
                <w:rFonts w:ascii="Arial" w:hAnsi="Arial" w:cs="Arial"/>
                <w:b/>
                <w:sz w:val="28"/>
                <w:szCs w:val="28"/>
              </w:rPr>
              <w:t xml:space="preserve">well </w:t>
            </w:r>
            <w:r w:rsidR="0071151A">
              <w:rPr>
                <w:rFonts w:ascii="Arial" w:hAnsi="Arial" w:cs="Arial"/>
                <w:b/>
                <w:sz w:val="28"/>
                <w:szCs w:val="28"/>
              </w:rPr>
              <w:t>qua</w:t>
            </w:r>
            <w:r w:rsidR="005C3C86">
              <w:rPr>
                <w:rFonts w:ascii="Arial" w:hAnsi="Arial" w:cs="Arial"/>
                <w:b/>
                <w:sz w:val="28"/>
                <w:szCs w:val="28"/>
              </w:rPr>
              <w:t xml:space="preserve">lified and experienced </w:t>
            </w:r>
            <w:r w:rsidR="00193573">
              <w:rPr>
                <w:rFonts w:ascii="Arial" w:hAnsi="Arial" w:cs="Arial"/>
                <w:b/>
                <w:sz w:val="28"/>
                <w:szCs w:val="28"/>
              </w:rPr>
              <w:t>Electrical</w:t>
            </w:r>
            <w:r w:rsidR="002B2A53">
              <w:rPr>
                <w:rFonts w:ascii="Arial" w:hAnsi="Arial" w:cs="Arial"/>
                <w:b/>
                <w:sz w:val="28"/>
                <w:szCs w:val="28"/>
              </w:rPr>
              <w:t xml:space="preserve"> Consultant  for</w:t>
            </w:r>
            <w:r w:rsidR="00CF7335">
              <w:rPr>
                <w:rFonts w:ascii="Arial" w:hAnsi="Arial" w:cs="Arial"/>
                <w:b/>
                <w:sz w:val="28"/>
                <w:szCs w:val="28"/>
              </w:rPr>
              <w:t xml:space="preserve"> the works detailed below</w:t>
            </w:r>
            <w:r w:rsidR="002B2A53">
              <w:rPr>
                <w:rFonts w:ascii="Arial" w:hAnsi="Arial" w:cs="Arial"/>
                <w:b/>
                <w:sz w:val="28"/>
                <w:szCs w:val="28"/>
              </w:rPr>
              <w:t xml:space="preserve"> :</w:t>
            </w:r>
            <w:r w:rsidR="005C3C8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1151A" w:rsidRPr="007A1FB3" w:rsidRDefault="0071151A" w:rsidP="003605CE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1116" w:hanging="450"/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A1FB3">
              <w:rPr>
                <w:rFonts w:ascii="Arial" w:hAnsi="Arial" w:cs="Arial"/>
                <w:b/>
                <w:sz w:val="28"/>
                <w:szCs w:val="28"/>
              </w:rPr>
              <w:t xml:space="preserve">Thorough study of the </w:t>
            </w:r>
            <w:r w:rsidR="0019357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electrical </w:t>
            </w:r>
            <w:r w:rsidR="00967B2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wiring and distribution system of the entire </w:t>
            </w:r>
            <w:r w:rsidR="009B0442">
              <w:rPr>
                <w:rFonts w:ascii="Arial" w:hAnsi="Arial" w:cs="Arial"/>
                <w:b/>
                <w:color w:val="000000"/>
                <w:sz w:val="28"/>
                <w:szCs w:val="28"/>
              </w:rPr>
              <w:t>Museum</w:t>
            </w:r>
            <w:r w:rsidR="004623B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967B20">
              <w:rPr>
                <w:rFonts w:ascii="Arial" w:hAnsi="Arial" w:cs="Arial"/>
                <w:b/>
                <w:color w:val="000000"/>
                <w:sz w:val="28"/>
                <w:szCs w:val="28"/>
              </w:rPr>
              <w:t>campus and its maintenance from conservation point of view.</w:t>
            </w:r>
          </w:p>
          <w:p w:rsidR="0071151A" w:rsidRPr="007A1FB3" w:rsidRDefault="00193573" w:rsidP="003605CE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1008"/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To </w:t>
            </w:r>
            <w:r w:rsidR="0018385C"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dentify </w:t>
            </w:r>
            <w:r w:rsidR="008C55CD">
              <w:rPr>
                <w:rFonts w:ascii="Arial" w:hAnsi="Arial" w:cs="Arial"/>
                <w:b/>
                <w:color w:val="000000"/>
                <w:sz w:val="28"/>
                <w:szCs w:val="28"/>
              </w:rPr>
              <w:t>areas of improvement/augmentation from electrical safety and security point of view.</w:t>
            </w:r>
          </w:p>
          <w:p w:rsidR="0071151A" w:rsidRDefault="0071151A" w:rsidP="003605CE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1008"/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C3C8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Preparation of </w:t>
            </w:r>
            <w:proofErr w:type="spellStart"/>
            <w:r w:rsidRPr="005C3C86">
              <w:rPr>
                <w:rFonts w:ascii="Arial" w:hAnsi="Arial" w:cs="Arial"/>
                <w:b/>
                <w:color w:val="000000"/>
                <w:sz w:val="28"/>
                <w:szCs w:val="28"/>
              </w:rPr>
              <w:t>BoQ</w:t>
            </w:r>
            <w:proofErr w:type="spellEnd"/>
            <w:r w:rsidRPr="005C3C8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and technical specification for </w:t>
            </w:r>
            <w:r w:rsidR="00CE552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new </w:t>
            </w:r>
            <w:r w:rsidR="008C55C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installation of electrical cabling and power distribution for Museum related projects, including selection of </w:t>
            </w:r>
            <w:r w:rsidR="005C3C86" w:rsidRPr="005C3C8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contractors, </w:t>
            </w:r>
            <w:r w:rsidR="00BA3A6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supervision of work, </w:t>
            </w:r>
            <w:r w:rsidR="008C55C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verification and </w:t>
            </w:r>
            <w:r w:rsidR="00BA3A65">
              <w:rPr>
                <w:rFonts w:ascii="Arial" w:hAnsi="Arial" w:cs="Arial"/>
                <w:b/>
                <w:color w:val="000000"/>
                <w:sz w:val="28"/>
                <w:szCs w:val="28"/>
              </w:rPr>
              <w:t>c</w:t>
            </w:r>
            <w:r w:rsidR="005C3C86" w:rsidRPr="005C3C8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ertification of </w:t>
            </w:r>
            <w:r w:rsidR="008C55C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RA </w:t>
            </w:r>
            <w:r w:rsidR="005C3C86" w:rsidRPr="005C3C8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bills </w:t>
            </w:r>
            <w:r w:rsidRPr="005C3C86">
              <w:rPr>
                <w:rFonts w:ascii="Arial" w:hAnsi="Arial" w:cs="Arial"/>
                <w:b/>
                <w:color w:val="000000"/>
                <w:sz w:val="28"/>
                <w:szCs w:val="28"/>
              </w:rPr>
              <w:t>etc.</w:t>
            </w:r>
          </w:p>
          <w:p w:rsidR="00637F10" w:rsidRPr="00273AE1" w:rsidRDefault="005C3C86" w:rsidP="003605CE">
            <w:pPr>
              <w:pStyle w:val="NormalWeb"/>
              <w:shd w:val="clear" w:color="auto" w:fill="FFFFFF"/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273AE1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Remuneration : </w:t>
            </w:r>
          </w:p>
          <w:p w:rsidR="005C3C86" w:rsidRDefault="008C55CD" w:rsidP="003605CE">
            <w:pPr>
              <w:pStyle w:val="NormalWeb"/>
              <w:shd w:val="clear" w:color="auto" w:fill="FFFFFF"/>
              <w:ind w:left="936"/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A consolidated </w:t>
            </w:r>
            <w:r w:rsidR="001C2DF7">
              <w:rPr>
                <w:rFonts w:ascii="Arial" w:hAnsi="Arial" w:cs="Arial"/>
                <w:b/>
                <w:color w:val="000000"/>
                <w:sz w:val="28"/>
                <w:szCs w:val="28"/>
              </w:rPr>
              <w:t>retainer ship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fees of Rs.30000 (Rupees thirty thousand only) plus applicable service tax will be pai</w:t>
            </w:r>
            <w:r w:rsidR="004320B9">
              <w:rPr>
                <w:rFonts w:ascii="Arial" w:hAnsi="Arial" w:cs="Arial"/>
                <w:b/>
                <w:color w:val="000000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per month.</w:t>
            </w:r>
          </w:p>
          <w:p w:rsidR="00273AE1" w:rsidRPr="00273AE1" w:rsidRDefault="00273AE1" w:rsidP="003605CE">
            <w:pPr>
              <w:pStyle w:val="NormalWeb"/>
              <w:shd w:val="clear" w:color="auto" w:fill="FFFFFF"/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273AE1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Visits :  </w:t>
            </w:r>
          </w:p>
          <w:p w:rsidR="00273AE1" w:rsidRPr="005C3C86" w:rsidRDefault="004320B9" w:rsidP="003605CE">
            <w:pPr>
              <w:pStyle w:val="NormalWeb"/>
              <w:shd w:val="clear" w:color="auto" w:fill="FFFFFF"/>
              <w:ind w:left="936"/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Fortnightly</w:t>
            </w:r>
            <w:r w:rsidR="008C55C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vis</w:t>
            </w:r>
            <w:r w:rsidR="00FA4BC7"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  <w:r w:rsidR="008C55C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 and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or </w:t>
            </w:r>
            <w:r w:rsidR="008C55C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limited to minimum 3 visits per month or as decided by the </w:t>
            </w:r>
            <w:r w:rsidR="00273AE1">
              <w:rPr>
                <w:rFonts w:ascii="Arial" w:hAnsi="Arial" w:cs="Arial"/>
                <w:b/>
                <w:color w:val="000000"/>
                <w:sz w:val="28"/>
                <w:szCs w:val="28"/>
              </w:rPr>
              <w:t>Director General.</w:t>
            </w:r>
          </w:p>
          <w:p w:rsidR="0071151A" w:rsidRDefault="0071151A" w:rsidP="003605CE">
            <w:pPr>
              <w:ind w:left="144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Those </w:t>
            </w:r>
            <w:r w:rsidR="004623BC">
              <w:rPr>
                <w:rFonts w:ascii="Arial" w:hAnsi="Arial" w:cs="Arial"/>
                <w:b/>
                <w:sz w:val="28"/>
                <w:szCs w:val="28"/>
              </w:rPr>
              <w:t xml:space="preserve">qualified with </w:t>
            </w:r>
            <w:r w:rsidR="00693541">
              <w:rPr>
                <w:rFonts w:ascii="Arial" w:hAnsi="Arial" w:cs="Arial"/>
                <w:b/>
                <w:sz w:val="28"/>
                <w:szCs w:val="28"/>
              </w:rPr>
              <w:t>Electrical Engineering De</w:t>
            </w:r>
            <w:r w:rsidR="004623BC">
              <w:rPr>
                <w:rFonts w:ascii="Arial" w:hAnsi="Arial" w:cs="Arial"/>
                <w:b/>
                <w:sz w:val="28"/>
                <w:szCs w:val="28"/>
              </w:rPr>
              <w:t>gree</w:t>
            </w:r>
            <w:r w:rsidR="0069354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623BC">
              <w:rPr>
                <w:rFonts w:ascii="Arial" w:hAnsi="Arial" w:cs="Arial"/>
                <w:b/>
                <w:sz w:val="28"/>
                <w:szCs w:val="28"/>
              </w:rPr>
              <w:t>with</w:t>
            </w:r>
            <w:r w:rsidR="00693541">
              <w:rPr>
                <w:rFonts w:ascii="Arial" w:hAnsi="Arial" w:cs="Arial"/>
                <w:b/>
                <w:sz w:val="28"/>
                <w:szCs w:val="28"/>
              </w:rPr>
              <w:t xml:space="preserve"> min.</w:t>
            </w:r>
            <w:r w:rsidR="004623BC">
              <w:rPr>
                <w:rFonts w:ascii="Arial" w:hAnsi="Arial" w:cs="Arial"/>
                <w:b/>
                <w:sz w:val="28"/>
                <w:szCs w:val="28"/>
              </w:rPr>
              <w:t xml:space="preserve"> 10 years experience in the field or with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hands on experience </w:t>
            </w:r>
            <w:r w:rsidR="004623BC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n relevant subject and proven track record of handling such assignments in </w:t>
            </w:r>
            <w:r w:rsidR="00693541">
              <w:rPr>
                <w:rFonts w:ascii="Arial" w:hAnsi="Arial" w:cs="Arial"/>
                <w:b/>
                <w:sz w:val="28"/>
                <w:szCs w:val="28"/>
              </w:rPr>
              <w:t>the Museums &amp;</w:t>
            </w:r>
            <w:r w:rsidR="00B9168F">
              <w:rPr>
                <w:rFonts w:ascii="Arial" w:hAnsi="Arial" w:cs="Arial"/>
                <w:b/>
                <w:sz w:val="28"/>
                <w:szCs w:val="28"/>
              </w:rPr>
              <w:t xml:space="preserve"> heritage buildings (especially Grade I structures)</w:t>
            </w:r>
            <w:r w:rsidR="0069354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may </w:t>
            </w:r>
            <w:r w:rsidR="00BD01ED">
              <w:rPr>
                <w:rFonts w:ascii="Arial" w:hAnsi="Arial" w:cs="Arial"/>
                <w:b/>
                <w:sz w:val="28"/>
                <w:szCs w:val="28"/>
              </w:rPr>
              <w:t>send their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profile containing specific details of similar projects executed with verifiable reference within 10 days from the date of appearance of this advertisement to</w:t>
            </w:r>
          </w:p>
          <w:p w:rsidR="0071151A" w:rsidRDefault="0071151A" w:rsidP="003605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Director General</w:t>
            </w:r>
          </w:p>
          <w:p w:rsidR="0071151A" w:rsidRDefault="0071151A" w:rsidP="003605CE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Chhatrapati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Shivaji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Maharaj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Vastu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Sangrahalaya</w:t>
            </w:r>
            <w:proofErr w:type="spellEnd"/>
          </w:p>
          <w:p w:rsidR="0071151A" w:rsidRDefault="0071151A" w:rsidP="003605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(Formerly Prince of Wales Museum of Western India)</w:t>
            </w:r>
          </w:p>
          <w:p w:rsidR="0071151A" w:rsidRDefault="0071151A" w:rsidP="003605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159-161, Mahatma Gandhi Road, Fort, </w:t>
            </w:r>
          </w:p>
          <w:p w:rsidR="0071151A" w:rsidRPr="00FD5994" w:rsidRDefault="0071151A" w:rsidP="0071151A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Mumbai-400 023.</w:t>
            </w:r>
          </w:p>
        </w:tc>
      </w:tr>
    </w:tbl>
    <w:p w:rsidR="00FD5994" w:rsidRDefault="00FD5994" w:rsidP="00FD5994">
      <w:pPr>
        <w:jc w:val="both"/>
        <w:rPr>
          <w:rFonts w:ascii="Arial" w:hAnsi="Arial" w:cs="Arial"/>
          <w:b/>
          <w:sz w:val="28"/>
          <w:szCs w:val="28"/>
        </w:rPr>
      </w:pPr>
    </w:p>
    <w:p w:rsidR="00FD5994" w:rsidRPr="00FD5994" w:rsidRDefault="00FD5994" w:rsidP="00FD5994">
      <w:pPr>
        <w:jc w:val="both"/>
        <w:rPr>
          <w:rFonts w:ascii="Arial" w:hAnsi="Arial" w:cs="Arial"/>
          <w:b/>
          <w:sz w:val="28"/>
          <w:szCs w:val="28"/>
        </w:rPr>
      </w:pPr>
    </w:p>
    <w:sectPr w:rsidR="00FD5994" w:rsidRPr="00FD5994" w:rsidSect="00B9168F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6B34"/>
    <w:multiLevelType w:val="hybridMultilevel"/>
    <w:tmpl w:val="F3B60C70"/>
    <w:lvl w:ilvl="0" w:tplc="71C2B124">
      <w:start w:val="1"/>
      <w:numFmt w:val="decimal"/>
      <w:lvlText w:val="%1."/>
      <w:lvlJc w:val="left"/>
      <w:pPr>
        <w:ind w:left="864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4B25151C"/>
    <w:multiLevelType w:val="hybridMultilevel"/>
    <w:tmpl w:val="086C72F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C1D7434"/>
    <w:multiLevelType w:val="hybridMultilevel"/>
    <w:tmpl w:val="8110CA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994"/>
    <w:rsid w:val="000818E3"/>
    <w:rsid w:val="000B4C95"/>
    <w:rsid w:val="0018385C"/>
    <w:rsid w:val="00193573"/>
    <w:rsid w:val="001A1A30"/>
    <w:rsid w:val="001C2DF7"/>
    <w:rsid w:val="00273AE1"/>
    <w:rsid w:val="002B2A53"/>
    <w:rsid w:val="003605CE"/>
    <w:rsid w:val="00386583"/>
    <w:rsid w:val="003A4DC0"/>
    <w:rsid w:val="004320B9"/>
    <w:rsid w:val="004623BC"/>
    <w:rsid w:val="00555EE4"/>
    <w:rsid w:val="005C3C86"/>
    <w:rsid w:val="00603CF8"/>
    <w:rsid w:val="00637F10"/>
    <w:rsid w:val="00693541"/>
    <w:rsid w:val="006C5249"/>
    <w:rsid w:val="0071151A"/>
    <w:rsid w:val="007A1FB3"/>
    <w:rsid w:val="007B5447"/>
    <w:rsid w:val="008075E4"/>
    <w:rsid w:val="008C55CD"/>
    <w:rsid w:val="00967B20"/>
    <w:rsid w:val="009B0442"/>
    <w:rsid w:val="00A17877"/>
    <w:rsid w:val="00B9168F"/>
    <w:rsid w:val="00BA3A65"/>
    <w:rsid w:val="00BD01ED"/>
    <w:rsid w:val="00C81B13"/>
    <w:rsid w:val="00CE5528"/>
    <w:rsid w:val="00CF7335"/>
    <w:rsid w:val="00E04887"/>
    <w:rsid w:val="00E43E26"/>
    <w:rsid w:val="00FA4BC7"/>
    <w:rsid w:val="00FD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F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Shrinivas prasad</dc:creator>
  <cp:lastModifiedBy>Shrinivas prasad</cp:lastModifiedBy>
  <cp:revision>13</cp:revision>
  <cp:lastPrinted>2014-04-25T11:22:00Z</cp:lastPrinted>
  <dcterms:created xsi:type="dcterms:W3CDTF">2014-09-11T04:51:00Z</dcterms:created>
  <dcterms:modified xsi:type="dcterms:W3CDTF">2014-09-11T05:27:00Z</dcterms:modified>
</cp:coreProperties>
</file>