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520651" w:rsidRDefault="00DD68FC" w:rsidP="00520651">
      <w:pPr>
        <w:spacing w:after="120"/>
        <w:jc w:val="center"/>
        <w:rPr>
          <w:sz w:val="22"/>
          <w:szCs w:val="22"/>
        </w:rPr>
      </w:pPr>
      <w:r w:rsidRPr="00520651">
        <w:rPr>
          <w:b/>
          <w:sz w:val="22"/>
          <w:szCs w:val="22"/>
        </w:rPr>
        <w:t>Chhatrapati Shivaji Maharaj Vastu Sangrahalaya</w:t>
      </w:r>
      <w:r w:rsidRPr="00520651">
        <w:rPr>
          <w:b/>
          <w:sz w:val="22"/>
          <w:szCs w:val="22"/>
        </w:rPr>
        <w:br/>
      </w:r>
      <w:r w:rsidRPr="00520651">
        <w:rPr>
          <w:sz w:val="22"/>
          <w:szCs w:val="22"/>
        </w:rPr>
        <w:t>159-161 Mahatma Gandhi Road</w:t>
      </w:r>
      <w:proofErr w:type="gramStart"/>
      <w:r w:rsidRPr="00520651">
        <w:rPr>
          <w:sz w:val="22"/>
          <w:szCs w:val="22"/>
        </w:rPr>
        <w:t>,</w:t>
      </w:r>
      <w:proofErr w:type="gramEnd"/>
      <w:r w:rsidRPr="00520651">
        <w:rPr>
          <w:sz w:val="22"/>
          <w:szCs w:val="22"/>
        </w:rPr>
        <w:br/>
        <w:t>Fort, Mumbai - 400023</w:t>
      </w:r>
      <w:r w:rsidRPr="00520651">
        <w:rPr>
          <w:sz w:val="22"/>
          <w:szCs w:val="22"/>
        </w:rPr>
        <w:br/>
        <w:t>Maharashtra, India.</w:t>
      </w:r>
    </w:p>
    <w:p w:rsidR="00DD68FC" w:rsidRPr="00520651" w:rsidRDefault="00DD68FC" w:rsidP="00046727">
      <w:pPr>
        <w:spacing w:after="0"/>
        <w:rPr>
          <w:sz w:val="22"/>
          <w:szCs w:val="22"/>
        </w:rPr>
      </w:pPr>
      <w:r w:rsidRPr="00520651">
        <w:rPr>
          <w:sz w:val="22"/>
          <w:szCs w:val="22"/>
        </w:rPr>
        <w:t xml:space="preserve">Tender </w:t>
      </w:r>
      <w:proofErr w:type="spellStart"/>
      <w:r w:rsidRPr="00520651">
        <w:rPr>
          <w:sz w:val="22"/>
          <w:szCs w:val="22"/>
        </w:rPr>
        <w:t>No.CSMVS</w:t>
      </w:r>
      <w:proofErr w:type="spellEnd"/>
      <w:r w:rsidRPr="00520651">
        <w:rPr>
          <w:sz w:val="22"/>
          <w:szCs w:val="22"/>
        </w:rPr>
        <w:t>/</w:t>
      </w:r>
      <w:r w:rsidRPr="00520651">
        <w:rPr>
          <w:b/>
          <w:sz w:val="22"/>
          <w:szCs w:val="22"/>
        </w:rPr>
        <w:t>E0</w:t>
      </w:r>
      <w:r w:rsidR="00D97C10">
        <w:rPr>
          <w:b/>
          <w:sz w:val="22"/>
          <w:szCs w:val="22"/>
        </w:rPr>
        <w:t>8</w:t>
      </w:r>
      <w:r w:rsidR="004E191E">
        <w:rPr>
          <w:b/>
          <w:sz w:val="22"/>
          <w:szCs w:val="22"/>
        </w:rPr>
        <w:t>2</w:t>
      </w:r>
      <w:r w:rsidRPr="00520651">
        <w:rPr>
          <w:sz w:val="22"/>
          <w:szCs w:val="22"/>
        </w:rPr>
        <w:t xml:space="preserve">/2019-20           </w:t>
      </w:r>
      <w:r w:rsidRPr="00520651">
        <w:rPr>
          <w:sz w:val="22"/>
          <w:szCs w:val="22"/>
        </w:rPr>
        <w:tab/>
      </w:r>
      <w:r w:rsidRPr="00520651">
        <w:rPr>
          <w:sz w:val="22"/>
          <w:szCs w:val="22"/>
        </w:rPr>
        <w:tab/>
        <w:t xml:space="preserve">   </w:t>
      </w:r>
      <w:r w:rsidR="004D7FDE" w:rsidRPr="00520651">
        <w:rPr>
          <w:sz w:val="22"/>
          <w:szCs w:val="22"/>
        </w:rPr>
        <w:t xml:space="preserve">          </w:t>
      </w:r>
      <w:r w:rsidR="00046727">
        <w:rPr>
          <w:sz w:val="22"/>
          <w:szCs w:val="22"/>
        </w:rPr>
        <w:t xml:space="preserve">                   </w:t>
      </w:r>
      <w:r w:rsidR="006C2AFA">
        <w:rPr>
          <w:sz w:val="22"/>
          <w:szCs w:val="22"/>
        </w:rPr>
        <w:t xml:space="preserve">          </w:t>
      </w:r>
      <w:r w:rsidR="00D97C10">
        <w:rPr>
          <w:sz w:val="22"/>
          <w:szCs w:val="22"/>
        </w:rPr>
        <w:t xml:space="preserve">     </w:t>
      </w:r>
      <w:r w:rsidR="003C4F14">
        <w:rPr>
          <w:sz w:val="22"/>
          <w:szCs w:val="22"/>
        </w:rPr>
        <w:t>January 8</w:t>
      </w:r>
      <w:r w:rsidR="00D97C10">
        <w:rPr>
          <w:sz w:val="22"/>
          <w:szCs w:val="22"/>
        </w:rPr>
        <w:t>, 2020</w:t>
      </w:r>
    </w:p>
    <w:p w:rsidR="00DD68FC" w:rsidRPr="00520651" w:rsidRDefault="00DD68FC" w:rsidP="00520651">
      <w:pPr>
        <w:spacing w:after="120"/>
        <w:jc w:val="center"/>
        <w:rPr>
          <w:b/>
          <w:u w:val="single"/>
        </w:rPr>
      </w:pPr>
      <w:r w:rsidRPr="00520651">
        <w:rPr>
          <w:b/>
          <w:u w:val="single"/>
        </w:rPr>
        <w:t>TENDER NOTICE - E0</w:t>
      </w:r>
      <w:r w:rsidR="00C307D4">
        <w:rPr>
          <w:b/>
          <w:u w:val="single"/>
        </w:rPr>
        <w:t>8</w:t>
      </w:r>
      <w:r w:rsidR="004E191E">
        <w:rPr>
          <w:b/>
          <w:u w:val="single"/>
        </w:rPr>
        <w:t>2</w:t>
      </w:r>
      <w:r w:rsidRPr="00520651">
        <w:rPr>
          <w:b/>
          <w:u w:val="single"/>
        </w:rPr>
        <w:t xml:space="preserve">  </w:t>
      </w:r>
    </w:p>
    <w:p w:rsidR="004E191E" w:rsidRDefault="00D97C10" w:rsidP="00D97C10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4E191E">
        <w:rPr>
          <w:b/>
          <w:u w:val="single"/>
        </w:rPr>
        <w:t>ismantling &amp; Reassembling of Steel Panels</w:t>
      </w:r>
    </w:p>
    <w:p w:rsidR="00C34551" w:rsidRDefault="00DD68FC" w:rsidP="00867A05">
      <w:pPr>
        <w:spacing w:after="120" w:line="360" w:lineRule="auto"/>
        <w:jc w:val="both"/>
        <w:rPr>
          <w:rFonts w:eastAsia="Arial"/>
          <w:sz w:val="22"/>
          <w:szCs w:val="22"/>
        </w:rPr>
      </w:pPr>
      <w:r w:rsidRPr="00C5327A">
        <w:rPr>
          <w:rFonts w:eastAsia="Arial"/>
          <w:sz w:val="22"/>
          <w:szCs w:val="22"/>
        </w:rPr>
        <w:t>Chhatrapati Shivaji Maharaj Vastu Sangrahalaya</w:t>
      </w:r>
      <w:r w:rsidR="006377A1">
        <w:rPr>
          <w:rFonts w:eastAsia="Arial"/>
          <w:sz w:val="22"/>
          <w:szCs w:val="22"/>
        </w:rPr>
        <w:t xml:space="preserve">, Mumbai one of the cultural institute </w:t>
      </w:r>
      <w:r w:rsidRPr="00C5327A">
        <w:rPr>
          <w:rFonts w:eastAsia="Arial"/>
          <w:sz w:val="22"/>
          <w:szCs w:val="22"/>
        </w:rPr>
        <w:t>intends to</w:t>
      </w:r>
      <w:r w:rsidR="006377A1">
        <w:rPr>
          <w:rFonts w:eastAsia="Arial"/>
          <w:sz w:val="22"/>
          <w:szCs w:val="22"/>
        </w:rPr>
        <w:t xml:space="preserve"> </w:t>
      </w:r>
      <w:r w:rsidR="00A665BC">
        <w:rPr>
          <w:rFonts w:eastAsia="Arial"/>
          <w:sz w:val="22"/>
          <w:szCs w:val="22"/>
        </w:rPr>
        <w:t>un</w:t>
      </w:r>
      <w:r w:rsidR="00D97C10">
        <w:rPr>
          <w:rFonts w:eastAsia="Arial"/>
          <w:sz w:val="22"/>
          <w:szCs w:val="22"/>
        </w:rPr>
        <w:t>de</w:t>
      </w:r>
      <w:r w:rsidR="00C34551">
        <w:rPr>
          <w:rFonts w:eastAsia="Arial"/>
          <w:sz w:val="22"/>
          <w:szCs w:val="22"/>
        </w:rPr>
        <w:t>rtake the repairing work of the European Painting Storage under the conservation and restoration of CSMVS Heritage Building</w:t>
      </w:r>
      <w:r w:rsidR="00EF7B84">
        <w:rPr>
          <w:rFonts w:eastAsia="Arial"/>
          <w:sz w:val="22"/>
          <w:szCs w:val="22"/>
        </w:rPr>
        <w:t xml:space="preserve"> Project</w:t>
      </w:r>
      <w:r w:rsidR="00C34551">
        <w:rPr>
          <w:rFonts w:eastAsia="Arial"/>
          <w:sz w:val="22"/>
          <w:szCs w:val="22"/>
        </w:rPr>
        <w:t xml:space="preserve">. In this connection </w:t>
      </w:r>
      <w:r w:rsidR="00EF7B84">
        <w:rPr>
          <w:rFonts w:eastAsia="Arial"/>
          <w:sz w:val="22"/>
          <w:szCs w:val="22"/>
        </w:rPr>
        <w:t xml:space="preserve">quotations are invited for </w:t>
      </w:r>
      <w:r w:rsidR="00C34551">
        <w:rPr>
          <w:rFonts w:eastAsia="Arial"/>
          <w:sz w:val="22"/>
          <w:szCs w:val="22"/>
        </w:rPr>
        <w:t xml:space="preserve">dismantling and reassembling of 18 </w:t>
      </w:r>
      <w:proofErr w:type="spellStart"/>
      <w:r w:rsidR="00C34551">
        <w:rPr>
          <w:rFonts w:eastAsia="Arial"/>
          <w:sz w:val="22"/>
          <w:szCs w:val="22"/>
        </w:rPr>
        <w:t>nos</w:t>
      </w:r>
      <w:proofErr w:type="spellEnd"/>
      <w:r w:rsidR="00C34551">
        <w:rPr>
          <w:rFonts w:eastAsia="Arial"/>
          <w:sz w:val="22"/>
          <w:szCs w:val="22"/>
        </w:rPr>
        <w:t xml:space="preserve"> of steel panels in the European Painting store.</w:t>
      </w:r>
    </w:p>
    <w:p w:rsidR="006377A1" w:rsidRDefault="006377A1" w:rsidP="003C4F14">
      <w:pPr>
        <w:spacing w:before="240" w:after="120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BRIEF SCOPE OF WORK:</w:t>
      </w:r>
    </w:p>
    <w:p w:rsidR="00DC0BA7" w:rsidRDefault="003F4666" w:rsidP="00925DB2">
      <w:pPr>
        <w:spacing w:after="0" w:line="36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Dismantling and reassembling of 18 </w:t>
      </w:r>
      <w:proofErr w:type="spellStart"/>
      <w:r>
        <w:rPr>
          <w:rFonts w:eastAsia="Arial"/>
          <w:sz w:val="22"/>
          <w:szCs w:val="22"/>
        </w:rPr>
        <w:t>nos</w:t>
      </w:r>
      <w:proofErr w:type="spellEnd"/>
      <w:r>
        <w:rPr>
          <w:rFonts w:eastAsia="Arial"/>
          <w:sz w:val="22"/>
          <w:szCs w:val="22"/>
        </w:rPr>
        <w:t xml:space="preserve"> of steel panels in the European Painting store. Description of work is as follows</w:t>
      </w:r>
      <w:r w:rsidR="00DC0BA7">
        <w:rPr>
          <w:rFonts w:eastAsia="Arial"/>
          <w:sz w:val="22"/>
          <w:szCs w:val="22"/>
        </w:rPr>
        <w:t>.</w:t>
      </w:r>
    </w:p>
    <w:tbl>
      <w:tblPr>
        <w:tblStyle w:val="TableGrid"/>
        <w:tblW w:w="9648" w:type="dxa"/>
        <w:tblLayout w:type="fixed"/>
        <w:tblLook w:val="04A0"/>
      </w:tblPr>
      <w:tblGrid>
        <w:gridCol w:w="1014"/>
        <w:gridCol w:w="5394"/>
        <w:gridCol w:w="1126"/>
        <w:gridCol w:w="996"/>
        <w:gridCol w:w="1118"/>
      </w:tblGrid>
      <w:tr w:rsidR="006377A1" w:rsidRPr="00876D4E" w:rsidTr="00925DB2">
        <w:trPr>
          <w:trHeight w:val="495"/>
        </w:trPr>
        <w:tc>
          <w:tcPr>
            <w:tcW w:w="1014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Sr. No.</w:t>
            </w:r>
          </w:p>
        </w:tc>
        <w:tc>
          <w:tcPr>
            <w:tcW w:w="5394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Description</w:t>
            </w:r>
          </w:p>
        </w:tc>
        <w:tc>
          <w:tcPr>
            <w:tcW w:w="1126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Quantity</w:t>
            </w:r>
          </w:p>
        </w:tc>
        <w:tc>
          <w:tcPr>
            <w:tcW w:w="996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Rate</w:t>
            </w:r>
          </w:p>
        </w:tc>
        <w:tc>
          <w:tcPr>
            <w:tcW w:w="1118" w:type="dxa"/>
          </w:tcPr>
          <w:p w:rsidR="006377A1" w:rsidRPr="00876D4E" w:rsidRDefault="006377A1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Amount</w:t>
            </w:r>
          </w:p>
        </w:tc>
      </w:tr>
      <w:tr w:rsidR="00876D4E" w:rsidRPr="00876D4E" w:rsidTr="00925DB2">
        <w:trPr>
          <w:trHeight w:val="2213"/>
        </w:trPr>
        <w:tc>
          <w:tcPr>
            <w:tcW w:w="1014" w:type="dxa"/>
          </w:tcPr>
          <w:p w:rsidR="00876D4E" w:rsidRPr="00867A05" w:rsidRDefault="00876D4E" w:rsidP="00867A05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 w:rsidRPr="00867A05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5394" w:type="dxa"/>
            <w:vAlign w:val="center"/>
          </w:tcPr>
          <w:p w:rsidR="00876D4E" w:rsidRPr="00876D4E" w:rsidRDefault="00C63061" w:rsidP="00C6306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Existing </w:t>
            </w:r>
            <w:r w:rsidR="003F4666">
              <w:rPr>
                <w:sz w:val="22"/>
                <w:szCs w:val="22"/>
              </w:rPr>
              <w:t>M.S – Screen, Slider, Compactor, Track channel, Supporting frame, b</w:t>
            </w:r>
            <w:r>
              <w:rPr>
                <w:sz w:val="22"/>
                <w:szCs w:val="22"/>
              </w:rPr>
              <w:t>e</w:t>
            </w:r>
            <w:r w:rsidR="003F4666">
              <w:rPr>
                <w:sz w:val="22"/>
                <w:szCs w:val="22"/>
              </w:rPr>
              <w:t>aring, etc. all part remove and M.S screen center part cutting and carry out s</w:t>
            </w:r>
            <w:r w:rsidR="008847CE">
              <w:rPr>
                <w:sz w:val="22"/>
                <w:szCs w:val="22"/>
              </w:rPr>
              <w:t>h</w:t>
            </w:r>
            <w:r w:rsidR="003F4666">
              <w:rPr>
                <w:sz w:val="22"/>
                <w:szCs w:val="22"/>
              </w:rPr>
              <w:t>ift the museum 2</w:t>
            </w:r>
            <w:r w:rsidR="003F4666" w:rsidRPr="003F4666">
              <w:rPr>
                <w:sz w:val="22"/>
                <w:szCs w:val="22"/>
                <w:vertAlign w:val="superscript"/>
              </w:rPr>
              <w:t>nd</w:t>
            </w:r>
            <w:r w:rsidR="003F4666">
              <w:rPr>
                <w:sz w:val="22"/>
                <w:szCs w:val="22"/>
              </w:rPr>
              <w:t xml:space="preserve"> floor passage area and then after </w:t>
            </w:r>
            <w:proofErr w:type="spellStart"/>
            <w:r w:rsidR="003F4666">
              <w:rPr>
                <w:sz w:val="22"/>
                <w:szCs w:val="22"/>
              </w:rPr>
              <w:t>refixing</w:t>
            </w:r>
            <w:proofErr w:type="spellEnd"/>
            <w:r w:rsidR="003F4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same in</w:t>
            </w:r>
            <w:r w:rsidR="003F4666">
              <w:rPr>
                <w:sz w:val="22"/>
                <w:szCs w:val="22"/>
              </w:rPr>
              <w:t xml:space="preserve"> 45 days with necessary hardware all compactor, M.S screen, slider, compactor rack, track channel, b</w:t>
            </w:r>
            <w:r>
              <w:rPr>
                <w:sz w:val="22"/>
                <w:szCs w:val="22"/>
              </w:rPr>
              <w:t>e</w:t>
            </w:r>
            <w:r w:rsidR="003F4666">
              <w:rPr>
                <w:sz w:val="22"/>
                <w:szCs w:val="22"/>
              </w:rPr>
              <w:t>aring, etc. all completed works in Europe</w:t>
            </w:r>
            <w:r>
              <w:rPr>
                <w:sz w:val="22"/>
                <w:szCs w:val="22"/>
              </w:rPr>
              <w:t>a</w:t>
            </w:r>
            <w:r w:rsidR="003F4666">
              <w:rPr>
                <w:sz w:val="22"/>
                <w:szCs w:val="22"/>
              </w:rPr>
              <w:t>n painting gallery.</w:t>
            </w:r>
          </w:p>
        </w:tc>
        <w:tc>
          <w:tcPr>
            <w:tcW w:w="1126" w:type="dxa"/>
            <w:vAlign w:val="center"/>
          </w:tcPr>
          <w:p w:rsidR="00876D4E" w:rsidRPr="00A0282F" w:rsidRDefault="003F4666" w:rsidP="00876D4E">
            <w:pPr>
              <w:jc w:val="center"/>
              <w:rPr>
                <w:bCs/>
                <w:sz w:val="22"/>
                <w:szCs w:val="22"/>
              </w:rPr>
            </w:pPr>
            <w:r w:rsidRPr="00A0282F">
              <w:rPr>
                <w:bCs/>
                <w:sz w:val="22"/>
                <w:szCs w:val="22"/>
              </w:rPr>
              <w:t xml:space="preserve">18 </w:t>
            </w:r>
            <w:proofErr w:type="spellStart"/>
            <w:r w:rsidRPr="00A0282F">
              <w:rPr>
                <w:bCs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996" w:type="dxa"/>
          </w:tcPr>
          <w:p w:rsidR="00876D4E" w:rsidRPr="00876D4E" w:rsidRDefault="00876D4E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18" w:type="dxa"/>
          </w:tcPr>
          <w:p w:rsidR="00876D4E" w:rsidRPr="00876D4E" w:rsidRDefault="00876D4E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3C4F14" w:rsidRPr="00876D4E" w:rsidTr="00925DB2">
        <w:trPr>
          <w:trHeight w:val="1551"/>
        </w:trPr>
        <w:tc>
          <w:tcPr>
            <w:tcW w:w="1014" w:type="dxa"/>
          </w:tcPr>
          <w:p w:rsidR="003C4F14" w:rsidRPr="00867A05" w:rsidRDefault="003C4F14" w:rsidP="00867A05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 w:rsidRPr="00867A05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5394" w:type="dxa"/>
            <w:vAlign w:val="center"/>
          </w:tcPr>
          <w:p w:rsidR="003C4F14" w:rsidRPr="00876D4E" w:rsidRDefault="003C4F14" w:rsidP="00925DB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and fixing P.U paint only touchup of damage part of all compactor, M.S Screen, Slider, supporting frame, etc. and finish works in European painting gallery.</w:t>
            </w:r>
          </w:p>
        </w:tc>
        <w:tc>
          <w:tcPr>
            <w:tcW w:w="1126" w:type="dxa"/>
            <w:vAlign w:val="center"/>
          </w:tcPr>
          <w:p w:rsidR="003C4F14" w:rsidRPr="00A0282F" w:rsidRDefault="003C4F14" w:rsidP="00867A05">
            <w:pPr>
              <w:jc w:val="center"/>
              <w:rPr>
                <w:bCs/>
                <w:sz w:val="22"/>
                <w:szCs w:val="22"/>
              </w:rPr>
            </w:pPr>
            <w:r w:rsidRPr="00A0282F">
              <w:rPr>
                <w:bCs/>
                <w:sz w:val="22"/>
                <w:szCs w:val="22"/>
              </w:rPr>
              <w:t xml:space="preserve">18 </w:t>
            </w:r>
            <w:proofErr w:type="spellStart"/>
            <w:r w:rsidRPr="00A0282F">
              <w:rPr>
                <w:bCs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996" w:type="dxa"/>
          </w:tcPr>
          <w:p w:rsidR="003C4F14" w:rsidRPr="00876D4E" w:rsidRDefault="003C4F14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18" w:type="dxa"/>
          </w:tcPr>
          <w:p w:rsidR="003C4F14" w:rsidRPr="00876D4E" w:rsidRDefault="003C4F14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867A05" w:rsidRPr="00876D4E" w:rsidTr="00925DB2">
        <w:trPr>
          <w:trHeight w:val="935"/>
        </w:trPr>
        <w:tc>
          <w:tcPr>
            <w:tcW w:w="1014" w:type="dxa"/>
          </w:tcPr>
          <w:p w:rsidR="00867A05" w:rsidRPr="00876D4E" w:rsidRDefault="00867A05" w:rsidP="00867A05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5394" w:type="dxa"/>
          </w:tcPr>
          <w:p w:rsidR="00867A05" w:rsidRPr="00876D4E" w:rsidRDefault="00925DB2" w:rsidP="00C5724C">
            <w:pPr>
              <w:spacing w:after="20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Providing and fixing </w:t>
            </w:r>
            <w:r w:rsidR="00867A05">
              <w:rPr>
                <w:rFonts w:eastAsia="Arial"/>
                <w:sz w:val="22"/>
                <w:szCs w:val="22"/>
              </w:rPr>
              <w:t xml:space="preserve">12 mm commercial ply </w:t>
            </w:r>
            <w:r w:rsidR="00C5724C">
              <w:rPr>
                <w:rFonts w:eastAsia="Arial"/>
                <w:sz w:val="22"/>
                <w:szCs w:val="22"/>
              </w:rPr>
              <w:t xml:space="preserve">for existing </w:t>
            </w:r>
            <w:r w:rsidR="00867A05">
              <w:rPr>
                <w:rFonts w:eastAsia="Arial"/>
                <w:sz w:val="22"/>
                <w:szCs w:val="22"/>
              </w:rPr>
              <w:t xml:space="preserve">pedestal case protection work. 15 days complete m/s fabrication work completed after removing case  </w:t>
            </w:r>
          </w:p>
        </w:tc>
        <w:tc>
          <w:tcPr>
            <w:tcW w:w="1126" w:type="dxa"/>
            <w:vAlign w:val="center"/>
          </w:tcPr>
          <w:p w:rsidR="00867A05" w:rsidRPr="00A0282F" w:rsidRDefault="00867A05" w:rsidP="00867A05">
            <w:pPr>
              <w:jc w:val="center"/>
              <w:rPr>
                <w:bCs/>
                <w:sz w:val="22"/>
                <w:szCs w:val="22"/>
              </w:rPr>
            </w:pPr>
            <w:r w:rsidRPr="00A0282F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A0282F">
              <w:rPr>
                <w:bCs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996" w:type="dxa"/>
          </w:tcPr>
          <w:p w:rsidR="00867A05" w:rsidRPr="00876D4E" w:rsidRDefault="00867A05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18" w:type="dxa"/>
          </w:tcPr>
          <w:p w:rsidR="00867A05" w:rsidRPr="00876D4E" w:rsidRDefault="00867A05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925DB2" w:rsidRPr="00876D4E" w:rsidTr="00C5724C">
        <w:trPr>
          <w:trHeight w:val="495"/>
        </w:trPr>
        <w:tc>
          <w:tcPr>
            <w:tcW w:w="1014" w:type="dxa"/>
          </w:tcPr>
          <w:p w:rsidR="00925DB2" w:rsidRPr="00876D4E" w:rsidRDefault="00925DB2" w:rsidP="00867A05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5394" w:type="dxa"/>
          </w:tcPr>
          <w:p w:rsidR="00925DB2" w:rsidRPr="00876D4E" w:rsidRDefault="00925DB2" w:rsidP="0043707F">
            <w:pPr>
              <w:spacing w:after="20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 mm commercial ply wood screen and compactor protection base with PVC r</w:t>
            </w:r>
            <w:r w:rsidR="0043707F">
              <w:rPr>
                <w:rFonts w:eastAsia="Arial"/>
                <w:sz w:val="22"/>
                <w:szCs w:val="22"/>
              </w:rPr>
              <w:t>ubber</w:t>
            </w:r>
            <w:r>
              <w:rPr>
                <w:rFonts w:eastAsia="Arial"/>
                <w:sz w:val="22"/>
                <w:szCs w:val="22"/>
              </w:rPr>
              <w:t xml:space="preserve"> floor mount and Top 4” </w:t>
            </w:r>
            <w:r w:rsidR="0043707F">
              <w:rPr>
                <w:rFonts w:eastAsia="Arial"/>
                <w:sz w:val="22"/>
                <w:szCs w:val="22"/>
              </w:rPr>
              <w:t xml:space="preserve">rubber strips to protect </w:t>
            </w:r>
            <w:r>
              <w:rPr>
                <w:rFonts w:eastAsia="Arial"/>
                <w:sz w:val="22"/>
                <w:szCs w:val="22"/>
              </w:rPr>
              <w:t xml:space="preserve">wall 10 </w:t>
            </w:r>
            <w:proofErr w:type="spellStart"/>
            <w:r>
              <w:rPr>
                <w:rFonts w:eastAsia="Arial"/>
                <w:sz w:val="22"/>
                <w:szCs w:val="22"/>
              </w:rPr>
              <w:t>nos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ply and 2 </w:t>
            </w:r>
            <w:proofErr w:type="spellStart"/>
            <w:r>
              <w:rPr>
                <w:rFonts w:eastAsia="Arial"/>
                <w:sz w:val="22"/>
                <w:szCs w:val="22"/>
              </w:rPr>
              <w:t>nos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PVC sheet. Thickness of Rubber sheet shall be 12 mm.</w:t>
            </w:r>
          </w:p>
        </w:tc>
        <w:tc>
          <w:tcPr>
            <w:tcW w:w="1126" w:type="dxa"/>
            <w:vAlign w:val="center"/>
          </w:tcPr>
          <w:p w:rsidR="0043707F" w:rsidRPr="00A0282F" w:rsidRDefault="00925DB2" w:rsidP="00925DB2">
            <w:pPr>
              <w:jc w:val="center"/>
              <w:rPr>
                <w:bCs/>
                <w:sz w:val="22"/>
                <w:szCs w:val="22"/>
              </w:rPr>
            </w:pPr>
            <w:r w:rsidRPr="00A0282F">
              <w:rPr>
                <w:bCs/>
                <w:sz w:val="22"/>
                <w:szCs w:val="22"/>
              </w:rPr>
              <w:t xml:space="preserve">10 </w:t>
            </w:r>
            <w:proofErr w:type="spellStart"/>
            <w:r w:rsidR="0043707F" w:rsidRPr="00A0282F">
              <w:rPr>
                <w:bCs/>
                <w:sz w:val="22"/>
                <w:szCs w:val="22"/>
              </w:rPr>
              <w:t>nos</w:t>
            </w:r>
            <w:proofErr w:type="spellEnd"/>
            <w:r w:rsidR="0043707F" w:rsidRPr="00A0282F">
              <w:rPr>
                <w:bCs/>
                <w:sz w:val="22"/>
                <w:szCs w:val="22"/>
              </w:rPr>
              <w:t xml:space="preserve"> ply</w:t>
            </w:r>
          </w:p>
          <w:p w:rsidR="00925DB2" w:rsidRPr="00A0282F" w:rsidRDefault="00925DB2" w:rsidP="00925DB2">
            <w:pPr>
              <w:jc w:val="center"/>
              <w:rPr>
                <w:bCs/>
                <w:sz w:val="22"/>
                <w:szCs w:val="22"/>
              </w:rPr>
            </w:pPr>
            <w:r w:rsidRPr="00A0282F">
              <w:rPr>
                <w:bCs/>
                <w:sz w:val="22"/>
                <w:szCs w:val="22"/>
              </w:rPr>
              <w:t xml:space="preserve">&amp; 2 </w:t>
            </w:r>
            <w:proofErr w:type="spellStart"/>
            <w:r w:rsidRPr="00A0282F">
              <w:rPr>
                <w:bCs/>
                <w:sz w:val="22"/>
                <w:szCs w:val="22"/>
              </w:rPr>
              <w:t>nos</w:t>
            </w:r>
            <w:proofErr w:type="spellEnd"/>
            <w:r w:rsidR="0043707F" w:rsidRPr="00A0282F">
              <w:rPr>
                <w:bCs/>
                <w:sz w:val="22"/>
                <w:szCs w:val="22"/>
              </w:rPr>
              <w:t xml:space="preserve"> Rubber sheet</w:t>
            </w:r>
          </w:p>
        </w:tc>
        <w:tc>
          <w:tcPr>
            <w:tcW w:w="996" w:type="dxa"/>
          </w:tcPr>
          <w:p w:rsidR="00925DB2" w:rsidRPr="00876D4E" w:rsidRDefault="00925DB2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18" w:type="dxa"/>
          </w:tcPr>
          <w:p w:rsidR="00925DB2" w:rsidRPr="00876D4E" w:rsidRDefault="00925DB2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DA7117" w:rsidRPr="00876D4E" w:rsidTr="00925DB2">
        <w:trPr>
          <w:trHeight w:val="495"/>
        </w:trPr>
        <w:tc>
          <w:tcPr>
            <w:tcW w:w="1014" w:type="dxa"/>
          </w:tcPr>
          <w:p w:rsidR="00DA7117" w:rsidRPr="00876D4E" w:rsidRDefault="00DA7117" w:rsidP="00867A05">
            <w:pPr>
              <w:spacing w:after="1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394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  <w:r w:rsidRPr="00876D4E">
              <w:rPr>
                <w:rFonts w:eastAsia="Arial"/>
                <w:sz w:val="22"/>
                <w:szCs w:val="22"/>
              </w:rPr>
              <w:t>Applicable taxes</w:t>
            </w:r>
          </w:p>
        </w:tc>
        <w:tc>
          <w:tcPr>
            <w:tcW w:w="1126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18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DA7117" w:rsidRPr="00876D4E" w:rsidTr="00925DB2">
        <w:trPr>
          <w:trHeight w:val="495"/>
        </w:trPr>
        <w:tc>
          <w:tcPr>
            <w:tcW w:w="1014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394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  <w:r w:rsidRPr="00876D4E">
              <w:rPr>
                <w:rFonts w:eastAsia="Arial"/>
                <w:b/>
                <w:sz w:val="22"/>
                <w:szCs w:val="22"/>
              </w:rPr>
              <w:t>TOTAL</w:t>
            </w:r>
          </w:p>
        </w:tc>
        <w:tc>
          <w:tcPr>
            <w:tcW w:w="1126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DA7117" w:rsidRPr="00876D4E" w:rsidRDefault="00DA711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867A05" w:rsidRDefault="00867A05" w:rsidP="00716104">
      <w:pPr>
        <w:spacing w:before="120" w:after="120" w:line="240" w:lineRule="auto"/>
        <w:jc w:val="both"/>
        <w:rPr>
          <w:rFonts w:eastAsia="Arial"/>
          <w:b/>
          <w:sz w:val="22"/>
          <w:szCs w:val="22"/>
        </w:rPr>
      </w:pPr>
    </w:p>
    <w:p w:rsidR="00925DB2" w:rsidRDefault="00925DB2" w:rsidP="00716104">
      <w:pPr>
        <w:spacing w:before="120" w:after="120" w:line="240" w:lineRule="auto"/>
        <w:jc w:val="both"/>
        <w:rPr>
          <w:rFonts w:eastAsia="Arial"/>
          <w:b/>
          <w:sz w:val="22"/>
          <w:szCs w:val="22"/>
        </w:rPr>
      </w:pPr>
    </w:p>
    <w:p w:rsidR="00925DB2" w:rsidRDefault="00925DB2" w:rsidP="00716104">
      <w:pPr>
        <w:spacing w:before="120" w:after="120" w:line="240" w:lineRule="auto"/>
        <w:jc w:val="both"/>
        <w:rPr>
          <w:rFonts w:eastAsia="Arial"/>
          <w:b/>
          <w:sz w:val="22"/>
          <w:szCs w:val="22"/>
        </w:rPr>
      </w:pPr>
    </w:p>
    <w:p w:rsidR="00867A05" w:rsidRDefault="00DA7117" w:rsidP="00716104">
      <w:pPr>
        <w:spacing w:before="120" w:after="120" w:line="240" w:lineRule="auto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ELIGIBILITY:</w:t>
      </w:r>
      <w:r w:rsidR="00BE4F86">
        <w:rPr>
          <w:rFonts w:eastAsia="Arial"/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Tenderer</w:t>
      </w:r>
      <w:proofErr w:type="spellEnd"/>
      <w:r>
        <w:rPr>
          <w:sz w:val="22"/>
          <w:szCs w:val="22"/>
        </w:rPr>
        <w:t xml:space="preserve"> should have experience of </w:t>
      </w:r>
      <w:r w:rsidR="00AA4068">
        <w:rPr>
          <w:sz w:val="22"/>
          <w:szCs w:val="22"/>
        </w:rPr>
        <w:t>similar work</w:t>
      </w:r>
      <w:r>
        <w:rPr>
          <w:sz w:val="22"/>
          <w:szCs w:val="22"/>
        </w:rPr>
        <w:t>.</w:t>
      </w:r>
    </w:p>
    <w:p w:rsidR="00867A05" w:rsidRDefault="00867A05" w:rsidP="00716104">
      <w:pPr>
        <w:spacing w:before="120" w:after="120" w:line="240" w:lineRule="auto"/>
        <w:jc w:val="both"/>
        <w:rPr>
          <w:sz w:val="22"/>
          <w:szCs w:val="22"/>
        </w:rPr>
      </w:pPr>
    </w:p>
    <w:p w:rsidR="00716104" w:rsidRPr="00716104" w:rsidRDefault="00B12161" w:rsidP="00716104">
      <w:pPr>
        <w:spacing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LIST OF DOCUMENTS REQUIRED</w:t>
      </w:r>
      <w:r w:rsidR="00716104" w:rsidRPr="00716104">
        <w:rPr>
          <w:b/>
          <w:color w:val="000000"/>
          <w:sz w:val="22"/>
          <w:szCs w:val="22"/>
        </w:rPr>
        <w:t>:</w:t>
      </w:r>
    </w:p>
    <w:p w:rsidR="00716104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52380F">
        <w:rPr>
          <w:color w:val="000000"/>
          <w:sz w:val="22"/>
          <w:szCs w:val="22"/>
        </w:rPr>
        <w:t>Name &amp; Postal address,</w:t>
      </w:r>
      <w:r>
        <w:rPr>
          <w:color w:val="000000"/>
          <w:sz w:val="22"/>
          <w:szCs w:val="22"/>
        </w:rPr>
        <w:t xml:space="preserve"> Contact person</w:t>
      </w:r>
      <w:r w:rsidR="00B12161">
        <w:rPr>
          <w:color w:val="000000"/>
          <w:sz w:val="22"/>
          <w:szCs w:val="22"/>
        </w:rPr>
        <w:t xml:space="preserve"> name</w:t>
      </w:r>
      <w:r>
        <w:rPr>
          <w:color w:val="000000"/>
          <w:sz w:val="22"/>
          <w:szCs w:val="22"/>
        </w:rPr>
        <w:t xml:space="preserve"> with designation, </w:t>
      </w:r>
      <w:r w:rsidRPr="0052380F">
        <w:rPr>
          <w:color w:val="000000"/>
          <w:sz w:val="22"/>
          <w:szCs w:val="22"/>
        </w:rPr>
        <w:t>telephone numbers &amp; email ID</w:t>
      </w:r>
      <w:r w:rsidR="00B12161">
        <w:rPr>
          <w:color w:val="000000"/>
          <w:sz w:val="22"/>
          <w:szCs w:val="22"/>
        </w:rPr>
        <w:t xml:space="preserve"> on letterhead</w:t>
      </w:r>
      <w:r w:rsidRPr="0052380F">
        <w:rPr>
          <w:color w:val="000000"/>
          <w:sz w:val="22"/>
          <w:szCs w:val="22"/>
        </w:rPr>
        <w:t>.</w:t>
      </w:r>
    </w:p>
    <w:p w:rsidR="00716104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16104">
        <w:rPr>
          <w:color w:val="000000"/>
          <w:sz w:val="22"/>
          <w:szCs w:val="22"/>
        </w:rPr>
        <w:t>Copy of Income Tax PAN No.</w:t>
      </w:r>
    </w:p>
    <w:p w:rsidR="00716104" w:rsidRDefault="00B12161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Copy of </w:t>
      </w:r>
      <w:r w:rsidR="00716104" w:rsidRPr="00716104">
        <w:rPr>
          <w:color w:val="000000"/>
          <w:sz w:val="22"/>
          <w:szCs w:val="22"/>
        </w:rPr>
        <w:t>GST Registration Certificate.</w:t>
      </w:r>
    </w:p>
    <w:p w:rsidR="00867A05" w:rsidRPr="00716104" w:rsidRDefault="00867A05" w:rsidP="00867A05">
      <w:pPr>
        <w:pStyle w:val="ListParagraph"/>
        <w:tabs>
          <w:tab w:val="left" w:pos="720"/>
        </w:tabs>
        <w:spacing w:after="60"/>
        <w:contextualSpacing w:val="0"/>
        <w:jc w:val="both"/>
        <w:rPr>
          <w:color w:val="000000"/>
          <w:sz w:val="22"/>
          <w:szCs w:val="22"/>
        </w:rPr>
      </w:pPr>
    </w:p>
    <w:p w:rsidR="0047247E" w:rsidRPr="003C4F14" w:rsidRDefault="0047247E" w:rsidP="00925DB2">
      <w:pPr>
        <w:spacing w:after="0" w:line="360" w:lineRule="auto"/>
        <w:jc w:val="both"/>
        <w:rPr>
          <w:b/>
          <w:u w:val="single"/>
        </w:rPr>
      </w:pPr>
      <w:r w:rsidRPr="0047247E">
        <w:rPr>
          <w:sz w:val="22"/>
          <w:szCs w:val="22"/>
        </w:rPr>
        <w:t xml:space="preserve">Superscribe the envelope with </w:t>
      </w:r>
      <w:r w:rsidRPr="00E85E3C">
        <w:rPr>
          <w:b/>
          <w:sz w:val="22"/>
          <w:szCs w:val="22"/>
        </w:rPr>
        <w:t>“</w:t>
      </w:r>
      <w:r w:rsidRPr="00E85E3C">
        <w:rPr>
          <w:b/>
          <w:sz w:val="22"/>
          <w:szCs w:val="22"/>
          <w:u w:val="single"/>
        </w:rPr>
        <w:t>TENDER NOTICE E08</w:t>
      </w:r>
      <w:r w:rsidR="003C4F14">
        <w:rPr>
          <w:b/>
          <w:sz w:val="22"/>
          <w:szCs w:val="22"/>
          <w:u w:val="single"/>
        </w:rPr>
        <w:t>2</w:t>
      </w:r>
      <w:r w:rsidRPr="00E85E3C">
        <w:rPr>
          <w:b/>
          <w:sz w:val="22"/>
          <w:szCs w:val="22"/>
          <w:u w:val="single"/>
        </w:rPr>
        <w:t xml:space="preserve"> – </w:t>
      </w:r>
      <w:r w:rsidR="003C4F14">
        <w:rPr>
          <w:b/>
          <w:u w:val="single"/>
        </w:rPr>
        <w:t>Dismantling &amp; Reassembling of Steel Panels</w:t>
      </w:r>
      <w:r w:rsidRPr="00E85E3C">
        <w:rPr>
          <w:b/>
          <w:sz w:val="22"/>
          <w:szCs w:val="22"/>
        </w:rPr>
        <w:t>”</w:t>
      </w:r>
      <w:r w:rsidRPr="0047247E">
        <w:rPr>
          <w:sz w:val="22"/>
          <w:szCs w:val="22"/>
        </w:rPr>
        <w:t xml:space="preserve"> to the Assistant Director (Administration) on above mentioned address on or before </w:t>
      </w:r>
      <w:r w:rsidR="000E1B3C">
        <w:rPr>
          <w:sz w:val="22"/>
          <w:szCs w:val="22"/>
        </w:rPr>
        <w:t>1</w:t>
      </w:r>
      <w:r w:rsidR="003C4F14">
        <w:rPr>
          <w:sz w:val="22"/>
          <w:szCs w:val="22"/>
        </w:rPr>
        <w:t>6</w:t>
      </w:r>
      <w:r w:rsidR="000E1B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A4068">
        <w:rPr>
          <w:sz w:val="22"/>
          <w:szCs w:val="22"/>
        </w:rPr>
        <w:t>January</w:t>
      </w:r>
      <w:r w:rsidRPr="0047247E">
        <w:rPr>
          <w:sz w:val="22"/>
          <w:szCs w:val="22"/>
        </w:rPr>
        <w:t xml:space="preserve"> 20</w:t>
      </w:r>
      <w:r w:rsidR="00AA4068">
        <w:rPr>
          <w:sz w:val="22"/>
          <w:szCs w:val="22"/>
        </w:rPr>
        <w:t>20</w:t>
      </w:r>
      <w:r w:rsidRPr="0047247E">
        <w:rPr>
          <w:sz w:val="22"/>
          <w:szCs w:val="22"/>
        </w:rPr>
        <w:t xml:space="preserve"> before 1</w:t>
      </w:r>
      <w:r w:rsidR="003C4F14">
        <w:rPr>
          <w:sz w:val="22"/>
          <w:szCs w:val="22"/>
        </w:rPr>
        <w:t>7</w:t>
      </w:r>
      <w:r w:rsidRPr="0047247E">
        <w:rPr>
          <w:sz w:val="22"/>
          <w:szCs w:val="22"/>
        </w:rPr>
        <w:t>.00 hours.</w:t>
      </w:r>
    </w:p>
    <w:p w:rsidR="00F613E6" w:rsidRDefault="0047247E" w:rsidP="00AA4068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47247E">
        <w:rPr>
          <w:sz w:val="22"/>
          <w:szCs w:val="22"/>
        </w:rPr>
        <w:t xml:space="preserve">Chhatrapati Shivaji Maharaj Vastu Sangrahalaya reserves all the rights in the selection process. </w:t>
      </w:r>
    </w:p>
    <w:sectPr w:rsidR="00F613E6" w:rsidSect="0047247E">
      <w:pgSz w:w="12240" w:h="15840"/>
      <w:pgMar w:top="810" w:right="126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4C" w:rsidRDefault="00C5724C">
      <w:pPr>
        <w:spacing w:after="0" w:line="240" w:lineRule="auto"/>
      </w:pPr>
      <w:r>
        <w:separator/>
      </w:r>
    </w:p>
  </w:endnote>
  <w:endnote w:type="continuationSeparator" w:id="1">
    <w:p w:rsidR="00C5724C" w:rsidRDefault="00C5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4C" w:rsidRDefault="00C5724C">
      <w:pPr>
        <w:spacing w:after="0" w:line="240" w:lineRule="auto"/>
      </w:pPr>
      <w:r>
        <w:separator/>
      </w:r>
    </w:p>
  </w:footnote>
  <w:footnote w:type="continuationSeparator" w:id="1">
    <w:p w:rsidR="00C5724C" w:rsidRDefault="00C5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378F9"/>
    <w:rsid w:val="00046727"/>
    <w:rsid w:val="000674EF"/>
    <w:rsid w:val="000A221A"/>
    <w:rsid w:val="000B5815"/>
    <w:rsid w:val="000B621F"/>
    <w:rsid w:val="000E1B3C"/>
    <w:rsid w:val="000F19C9"/>
    <w:rsid w:val="00107502"/>
    <w:rsid w:val="001205C3"/>
    <w:rsid w:val="00143C7B"/>
    <w:rsid w:val="00181401"/>
    <w:rsid w:val="001F5A5F"/>
    <w:rsid w:val="00233FC0"/>
    <w:rsid w:val="00256DB0"/>
    <w:rsid w:val="00280B08"/>
    <w:rsid w:val="002F1C35"/>
    <w:rsid w:val="002F6322"/>
    <w:rsid w:val="00331336"/>
    <w:rsid w:val="003451F5"/>
    <w:rsid w:val="00391498"/>
    <w:rsid w:val="003C4F14"/>
    <w:rsid w:val="003F4666"/>
    <w:rsid w:val="003F5AEA"/>
    <w:rsid w:val="0043707F"/>
    <w:rsid w:val="00447D68"/>
    <w:rsid w:val="0045752E"/>
    <w:rsid w:val="0047247E"/>
    <w:rsid w:val="00474984"/>
    <w:rsid w:val="00486F5E"/>
    <w:rsid w:val="004A10AD"/>
    <w:rsid w:val="004A3E6E"/>
    <w:rsid w:val="004C6581"/>
    <w:rsid w:val="004D7CFD"/>
    <w:rsid w:val="004D7FDE"/>
    <w:rsid w:val="004E191E"/>
    <w:rsid w:val="0050391F"/>
    <w:rsid w:val="00512159"/>
    <w:rsid w:val="00520651"/>
    <w:rsid w:val="00527B6B"/>
    <w:rsid w:val="0056452F"/>
    <w:rsid w:val="00586FF6"/>
    <w:rsid w:val="005C13F9"/>
    <w:rsid w:val="00632462"/>
    <w:rsid w:val="00635158"/>
    <w:rsid w:val="006359E0"/>
    <w:rsid w:val="006377A1"/>
    <w:rsid w:val="006718CB"/>
    <w:rsid w:val="00685ADF"/>
    <w:rsid w:val="006C2AFA"/>
    <w:rsid w:val="006D4FE0"/>
    <w:rsid w:val="007022F4"/>
    <w:rsid w:val="00716104"/>
    <w:rsid w:val="007165F4"/>
    <w:rsid w:val="0073748B"/>
    <w:rsid w:val="00770F92"/>
    <w:rsid w:val="007E7811"/>
    <w:rsid w:val="007E7E6F"/>
    <w:rsid w:val="008175E1"/>
    <w:rsid w:val="00867A05"/>
    <w:rsid w:val="00876D4E"/>
    <w:rsid w:val="00880E84"/>
    <w:rsid w:val="00881772"/>
    <w:rsid w:val="008847CE"/>
    <w:rsid w:val="00887DBE"/>
    <w:rsid w:val="008975B7"/>
    <w:rsid w:val="008C3760"/>
    <w:rsid w:val="009015E3"/>
    <w:rsid w:val="009251B6"/>
    <w:rsid w:val="00925DB2"/>
    <w:rsid w:val="00947E4B"/>
    <w:rsid w:val="009825E9"/>
    <w:rsid w:val="009D7B79"/>
    <w:rsid w:val="009E7253"/>
    <w:rsid w:val="009E783D"/>
    <w:rsid w:val="00A00486"/>
    <w:rsid w:val="00A0282F"/>
    <w:rsid w:val="00A519E9"/>
    <w:rsid w:val="00A665BC"/>
    <w:rsid w:val="00AA0E39"/>
    <w:rsid w:val="00AA4068"/>
    <w:rsid w:val="00AC6FEB"/>
    <w:rsid w:val="00AD228B"/>
    <w:rsid w:val="00AF33BD"/>
    <w:rsid w:val="00AF447E"/>
    <w:rsid w:val="00B12161"/>
    <w:rsid w:val="00B31448"/>
    <w:rsid w:val="00B639C7"/>
    <w:rsid w:val="00BA341E"/>
    <w:rsid w:val="00BC5655"/>
    <w:rsid w:val="00BD1E91"/>
    <w:rsid w:val="00BE4F86"/>
    <w:rsid w:val="00BF67D9"/>
    <w:rsid w:val="00C307D4"/>
    <w:rsid w:val="00C34551"/>
    <w:rsid w:val="00C5327A"/>
    <w:rsid w:val="00C5724C"/>
    <w:rsid w:val="00C63061"/>
    <w:rsid w:val="00C6521E"/>
    <w:rsid w:val="00C71A43"/>
    <w:rsid w:val="00CD1423"/>
    <w:rsid w:val="00CF4CD6"/>
    <w:rsid w:val="00CF601C"/>
    <w:rsid w:val="00CF7B1B"/>
    <w:rsid w:val="00D06891"/>
    <w:rsid w:val="00D53BE2"/>
    <w:rsid w:val="00D6755B"/>
    <w:rsid w:val="00D926ED"/>
    <w:rsid w:val="00D97C10"/>
    <w:rsid w:val="00DA7117"/>
    <w:rsid w:val="00DC0BA7"/>
    <w:rsid w:val="00DD68FC"/>
    <w:rsid w:val="00DF5FA7"/>
    <w:rsid w:val="00E13864"/>
    <w:rsid w:val="00E16E7C"/>
    <w:rsid w:val="00E261F2"/>
    <w:rsid w:val="00E34F05"/>
    <w:rsid w:val="00E4057B"/>
    <w:rsid w:val="00E85E3C"/>
    <w:rsid w:val="00EC461B"/>
    <w:rsid w:val="00EE34F7"/>
    <w:rsid w:val="00EE468E"/>
    <w:rsid w:val="00EF7B84"/>
    <w:rsid w:val="00F04383"/>
    <w:rsid w:val="00F059E2"/>
    <w:rsid w:val="00F230F0"/>
    <w:rsid w:val="00F41C83"/>
    <w:rsid w:val="00F43D00"/>
    <w:rsid w:val="00F613E6"/>
    <w:rsid w:val="00F64576"/>
    <w:rsid w:val="00FB7910"/>
    <w:rsid w:val="00FC13AD"/>
    <w:rsid w:val="00FC4F1A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E87-32DA-4570-9342-434A389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11</cp:revision>
  <cp:lastPrinted>2020-01-15T12:25:00Z</cp:lastPrinted>
  <dcterms:created xsi:type="dcterms:W3CDTF">2020-01-15T04:21:00Z</dcterms:created>
  <dcterms:modified xsi:type="dcterms:W3CDTF">2020-01-15T12:42:00Z</dcterms:modified>
</cp:coreProperties>
</file>